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355"/>
        <w:gridCol w:w="1311"/>
        <w:gridCol w:w="825"/>
        <w:gridCol w:w="1649"/>
        <w:gridCol w:w="797"/>
        <w:gridCol w:w="690"/>
        <w:gridCol w:w="831"/>
        <w:gridCol w:w="514"/>
        <w:gridCol w:w="831"/>
        <w:gridCol w:w="591"/>
        <w:gridCol w:w="523"/>
        <w:gridCol w:w="316"/>
        <w:gridCol w:w="277"/>
        <w:gridCol w:w="249"/>
        <w:gridCol w:w="520"/>
        <w:gridCol w:w="663"/>
        <w:gridCol w:w="649"/>
        <w:gridCol w:w="582"/>
        <w:gridCol w:w="1169"/>
        <w:gridCol w:w="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1" w:type="pct"/>
          <w:trHeight w:val="720" w:hRule="atLeast"/>
        </w:trPr>
        <w:tc>
          <w:tcPr>
            <w:tcW w:w="4998" w:type="pct"/>
            <w:gridSpan w:val="20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firstLine="2409" w:firstLineChars="60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bookmarkStart w:id="0" w:name="_GoBack"/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  <w:t>五寨县2023年统筹整合使用财政涉农资金调整计划表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1" w:type="pct"/>
          <w:trHeight w:val="330" w:hRule="atLeast"/>
        </w:trPr>
        <w:tc>
          <w:tcPr>
            <w:tcW w:w="152" w:type="pct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319" w:type="pct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310" w:type="pct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05" w:type="pct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05" w:type="pct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38" w:type="pct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24" w:type="pct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14" w:type="pct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62" w:type="pct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33" w:type="pct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88" w:type="pct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1" w:type="pct"/>
          <w:trHeight w:val="255" w:hRule="atLeast"/>
        </w:trPr>
        <w:tc>
          <w:tcPr>
            <w:tcW w:w="1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国办系统项目编号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项目名称</w:t>
            </w:r>
          </w:p>
        </w:tc>
        <w:tc>
          <w:tcPr>
            <w:tcW w:w="6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建设内容</w:t>
            </w:r>
          </w:p>
        </w:tc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项目进度计划</w:t>
            </w:r>
          </w:p>
        </w:tc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项目地点</w:t>
            </w:r>
          </w:p>
        </w:tc>
        <w:tc>
          <w:tcPr>
            <w:tcW w:w="2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总投资</w:t>
            </w:r>
          </w:p>
        </w:tc>
        <w:tc>
          <w:tcPr>
            <w:tcW w:w="142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筹资方式</w:t>
            </w:r>
          </w:p>
        </w:tc>
        <w:tc>
          <w:tcPr>
            <w:tcW w:w="2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项目主管  单位</w:t>
            </w:r>
          </w:p>
        </w:tc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项目实施  单位</w:t>
            </w:r>
          </w:p>
        </w:tc>
        <w:tc>
          <w:tcPr>
            <w:tcW w:w="2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项目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负责人</w:t>
            </w:r>
          </w:p>
        </w:tc>
        <w:tc>
          <w:tcPr>
            <w:tcW w:w="4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预期效益</w:t>
            </w:r>
          </w:p>
        </w:tc>
        <w:tc>
          <w:tcPr>
            <w:tcW w:w="2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1" w:type="pct"/>
          <w:trHeight w:val="255" w:hRule="atLeast"/>
        </w:trPr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衔接推进乡村振兴补助资金</w:t>
            </w:r>
          </w:p>
        </w:tc>
        <w:tc>
          <w:tcPr>
            <w:tcW w:w="58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整合其他资金</w:t>
            </w: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2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2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1" w:type="pct"/>
          <w:trHeight w:val="420" w:hRule="atLeast"/>
        </w:trPr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中央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省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市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县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中央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省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市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县</w:t>
            </w: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2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2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1" w:type="pct"/>
          <w:trHeight w:val="36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一</w:t>
            </w:r>
          </w:p>
        </w:tc>
        <w:tc>
          <w:tcPr>
            <w:tcW w:w="5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核减项目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310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5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5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33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1" w:type="pct"/>
          <w:trHeight w:val="1035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5100001238381390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小河头村饮水工程提升项目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对村东老旧水路管网进行整体提升，更换为四寸管路，预估施工总长度1000米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2023年12月底前完成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小河头镇小河头村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90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 xml:space="preserve">90.00 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小河头镇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人民政府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小河头村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村委会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王锦春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进一步改善乡村人居环境，提升村容村貌，建设和美乡村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1" w:type="pct"/>
          <w:trHeight w:val="390" w:hRule="atLeast"/>
        </w:trPr>
        <w:tc>
          <w:tcPr>
            <w:tcW w:w="152" w:type="pc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二</w:t>
            </w:r>
          </w:p>
        </w:tc>
        <w:tc>
          <w:tcPr>
            <w:tcW w:w="577" w:type="pct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调减资金项目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310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5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5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33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1" w:type="pct"/>
          <w:trHeight w:val="118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5100001438684929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砚城镇中所村就业项目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新建占地面积为600平米的产业就业用房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2024年6月底前完成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砚城镇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中所村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val="en-US" w:eastAsia="zh-CN"/>
              </w:rPr>
              <w:t>68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val="en-US" w:eastAsia="zh-CN"/>
              </w:rPr>
              <w:t>68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砚城镇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人民政府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中所村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村委会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张  伟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通过引进劳动密集型手工企业，带动本村群众10到15人就业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1" w:type="pct"/>
          <w:trHeight w:val="1395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3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5100001237357144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砚城镇西关村就业项目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新建占地面积为1000平米的产业就业用房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2024年6月底前完成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西关村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val="en-US" w:eastAsia="zh-CN"/>
              </w:rPr>
              <w:t>78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78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砚城镇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人民政府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西关村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村委会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张  伟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通过引进劳动密集型手工企业，带动本村群众10到15人就业</w:t>
            </w:r>
          </w:p>
        </w:tc>
        <w:tc>
          <w:tcPr>
            <w:tcW w:w="24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1" w:type="pct"/>
          <w:trHeight w:val="180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4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5100001241443906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前所村特色蔬菜基地产业道路建设项目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为强化特色蔬菜基地交通设施，建设一条长2.848公里，宽4.5米的道路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2023年12月底前完成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前所村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132.73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 xml:space="preserve">132.73 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前所乡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人民政府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前所村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村委会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肖启龙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进一步加大特色种植基地建设力度，促进特色蔬菜种植，增加农民收入，加快农产品加工业和物流等相关产业的发展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15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5100001438467644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大胡会村产业就业用房配套设施项目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为大胡会村产业就业用房配套基础设施及购置30台拉杆箱生产设备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2023年12月底前完成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胡会乡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大胡会村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52.9268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52.9268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胡会乡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人民政府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大胡会村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村委会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岳  东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通过引进劳动密集型手工企业，带动本村群众就业</w:t>
            </w:r>
          </w:p>
        </w:tc>
        <w:tc>
          <w:tcPr>
            <w:tcW w:w="2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2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6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5100001486130960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胡会乡脱贫户、监测户发展农业特色产业项目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（1）特色种植奖补：脱贫户根据特色种植补贴标准进行奖补，对于监测户种植特色作物的补贴资金翻倍，对于监测户中未消除风险的户，补贴资金要多于已消除风险的户。（2）种养殖产业奖补：对于脱贫户中2023年收入低于8000元且发展种养殖户、监测对象中消除风险的且发展种养殖户给予每户1000元-2000元的资金补贴，对于监测户中未消除风险的且发展种养殖户给予每户2000元-3000元的资金补贴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2023年12月底前完成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胡会乡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9.8136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9.8136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胡会乡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人民政府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各村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岳  东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重点支持发展农业特色产业的监测对象、脱贫户引导其扩大种植养殖规模、应用良种良法、调整优化生产结构等，通过参与生产提高家庭经营性收入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7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5100001486130449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孙家坪乡脱贫户、监测户发展农业特色产业项目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特色农业种植良种补助：（1）脱贫户补贴农作物种类及标准: ①优质小杂粮(8元/亩); ②鲜食甜糯玉米(10元/亩）；③脱毒马铃薯(10元/亩）；（2）监测户补贴农作物种类及标准: ①优质小杂粮(50元/亩); ②鲜食甜糯玉米(100元/亩）；③脱毒马铃薯(100元/亩）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2023年12月底前完成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孙家坪乡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15.2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val="en-US" w:eastAsia="zh-CN"/>
              </w:rPr>
              <w:t>6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8988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15.2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val="en-US" w:eastAsia="zh-CN"/>
              </w:rPr>
              <w:t>6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8988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孙家坪乡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人民政府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各村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李  艳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重点支持发展农业特色产业的监测对象、脱贫户引导其扩大种植养殖规模、应用良种良法、调整优化生产结构等，通过参与生产提高家庭经营性收入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8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5100001443239065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砚城镇周家村数字村庄建设试点项目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以提高乡村综合治理水平及便民惠农为目的，以现代信息技术为引擎，通过数字化建设分期分批推进公共服务、商业服务、专业服务、公益服务、志愿服务等农村相互促进融合，将数字乡村建设作为推进乡村振兴新动能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2023年11月底完成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砚城镇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周家村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44.998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44.998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砚城镇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人民政府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周家村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村委会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郝鑫龙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提高农业生产率，激活农村要素资源，拓宽农民收入渠道，实现党建引领、乡村治理公共服务、智慧农业、电子商务、务工就业、垃圾分类等数字化转型，最终实现乡村治理一体化、产业发展数控化、群众生活智能化的总目标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2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9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5100001443233073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五寨县“三品一标”及“圳品”项目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健全社会化服务体系推动，培育一批多元化专业化农业社会化服务组织，推动农业生产专业化、标准化、集约化。推行农业生产“三品一标认证，打造一批示范典型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2022年12月底前完成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2022年省级“三品一标企业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49.6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val="en-US" w:eastAsia="zh-CN"/>
              </w:rPr>
              <w:t>45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val="en-US" w:eastAsia="zh-CN"/>
              </w:rPr>
              <w:t>4.6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农业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农村局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农业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农村局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张鹏珍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推行农业生产“三品一标”认证，打造一批示范典型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 xml:space="preserve"> 5100001445355164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特色产业种植示范基地建设项目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打造五寨县特色种植试验示范基地3471.8亩，由10个实施主体承担，主要试验示范甜糯玉米、杂粮杂豆新品种、旱地黄芪育苗（移栽）新技术。需项目资金资155万元，其中140万元用于补贴实施主体（3472亩x400元／亩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2023年12月底前完成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胡会乡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安子村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小河头镇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小武州村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149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149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农业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农村局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农业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农村局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张鹏珍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示范方通过集中连片流转土地（800元／亩），吸纳脱贫劳动力务工，来增加项且区农户经济效益，起到带贫益贫效益通过农业新品种、新技术示范引领，加快种业振兴步伐，更新品种换代，调整产业结构，提升单产水平，使种植结构更合理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6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11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5100001443235245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百梦园数字社区建设项目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以提高社区综合治理水平及便民惠农为目的，以现代信息技术为引擎，通过数字化建设推进公共服务、商业服务、专业服务等，将数字乡村建设作为推进乡村振兴新动能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2023年11月底完成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砚城镇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44.9978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44.9978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砚城镇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人民政府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百梦园社区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徐茂福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拓宽农民收入渠道，实现党建引领、公共服务、智慧农业、电子商务、务工就业、垃圾分类等数字化转型，实现产业发展数控化、群众生活智能化的总目标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9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12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5100001321304568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大胡会村水毁桥修复项目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桥底浆砌石铺底基础长12米、宽7.5米、厚3米，桥板2块，长5.48米、宽4.5米、厚0.4米，中墩1个，高5.38米、宽4.5米、厚0.5米，边墩1个，高5.38米、宽4.5米、厚1米，八字墙24米，下游浆砌石防冲坎长45米、宽7.2米、高5米。钢管护栏22米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2023年12月底前完成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胡会乡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大胡会村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27.97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27.97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胡会乡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人民政府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大胡会村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村委会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岳  东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完善交通条件，进一步提高村民生产生活条件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4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13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5100001438710283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胡会乡张家坪村桥梁建设项目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新建农用桥一座宽4.5米，长25米；新建钢筋砼宽4.5米，长25米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2023年12月前完成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胡会乡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张家坪村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103.2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103.2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胡会乡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人民政府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张家坪村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村委会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张贵明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利群众出行；彻底改善张家坪村、石咀头村农业生产条件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35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14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5100001321268275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三岔镇三岔村政府街路面改造项目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保持原有路基路面宽不变，路面改造为沥青混凝土路面，同时完善沿线排水设施以及交安设施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2023年12月底前完成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三岔镇三岔村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294.35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294.35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三岔镇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人民政府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三岔村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村委会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侯永林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进一步改善村内道路年久失修问题，解决沿路脏乱差问题，提升村容村貌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2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15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5100001321306930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赵裕庄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饮水安全维修工程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更换200QJ10-620潜水泵1套、电缆1740米、63KW起动柜1台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2023年12月底前完成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赵裕庄村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22.96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22.96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水利局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水利局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贾贵良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通过改善供水条件，解决季节性缺水，提升群众满意度和幸福感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5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三</w:t>
            </w:r>
          </w:p>
        </w:tc>
        <w:tc>
          <w:tcPr>
            <w:tcW w:w="5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调增资金项目</w:t>
            </w:r>
          </w:p>
        </w:tc>
        <w:tc>
          <w:tcPr>
            <w:tcW w:w="615" w:type="pc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310" w:type="pc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72" w:type="pc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5" w:type="pc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5" w:type="pc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57" w:type="pc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33" w:type="pc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443" w:type="pc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54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16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5100001438852159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五寨县庭院经济项目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以农户为基本单元，充分利用农户家庭院落、房前屋后闲置空地，大力发展“庭院经济”，培育农村经济新的增长点为社会提供乡村特色产品和服务，到2025年，全县庭院经济示范户比例达到5%以上，庭院经济示范村达到20%以上，庭院经济产业规模进一步扩大，产业类型更加丰富，农户特别是脱贫户和监测户参与发展庭院经济收入持续稳定增加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2023年12月前完成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各乡镇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106.3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106.3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乡村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振兴局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各乡（镇）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张海东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以高效开发利用农村房前屋后、庭院资源为主线，以市场为主导，以科技为支撑，以扶持服务为保障，实现促进农民增收致富为目标，使其成为提高全村村民收入的重要途径、农村经济发展的新增长点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8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17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5100001236291920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五寨县2023年脱贫户、监测户劳动力外出务工一次性交通补贴项目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落实就业帮扶政策，进一步促进农村脱贫劳动力转移就业，计划对全县外出务工的脱贫人口，年内累计务工6个月以上的，领取劳动报酬不低于6000元的，给予一次性交通补贴。在省内县外务工的每人补贴最高不超过600元，跨省务工的每人补贴最高不超1500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2023年12月前完成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各乡（镇）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422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402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人社局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各乡（镇）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刘  维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落实就业帮扶政策，进一步促进农村脱贫劳动力转移就业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6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18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5100001241045212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五寨县2023年脱贫劳动力务工就业稳岗补助项目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对我县满16周岁(含16周岁)以上的脱贫户、监测户劳动力（在校学生、服刑人员、服役人员、丧失劳动力的人员不在补贴范围）在县内(本村公益岗除外)、省内县外、省外务工就业人员，于本年度在同一用工单位累计务工6个月以上、平均月工资达到1000元以上的脱贫劳动力，按照每人每月200元的标准给予6个月的稳岗补助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2023年12月底前完成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五寨县域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559.7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val="en-US" w:eastAsia="zh-CN"/>
              </w:rPr>
              <w:t>6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4812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29.99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52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val="en-US" w:eastAsia="zh-CN"/>
              </w:rPr>
              <w:t>7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.7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val="en-US" w:eastAsia="zh-CN"/>
              </w:rPr>
              <w:t>7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0612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val="en-US" w:eastAsia="zh-CN"/>
              </w:rPr>
              <w:t>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.0042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乡村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振兴局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乡村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振兴局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张海东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可持续促进脱贫劳动力 (含监测对象) 务工增收，提高脱贫群众收入水平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7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19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5100001443233073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五寨县脱贫劳动力产业就业园—天然气配套工程项目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破路开挖140米，普通开挖60米，高空焊接架空钢管105米，接入天然气管道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2023年11月底完成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砚城镇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14.02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0.2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14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乡村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振兴局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乡村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振兴局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张海东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项目建成后，可为产业园入驻企业提供生产所需天然气，加强企业生产效率，拓宽就业渠道，持续提高人均收入水平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8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5100001091477947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五寨县小额信贷贴息项目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扎实做好过渡期脱贫人口小额信贷工作，确保应贷尽贷、符合规范，对建档立卡脱贫户和监测户，原则上5万元（含）以下、3年期（含）以内的小额信贷，按照实际发生的利息全部给予贴息，确保应贴尽贴，及时到位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2023年12月底前完成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各乡（镇）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368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 xml:space="preserve">200.00 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168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乡村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振兴局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各乡（镇）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张海东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通过对建档立卡脱贫户和监测户小额贷款贴息，鼓励通过发展产业增收致富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21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5100001090543683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管家湾村排洪防护工程项目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拟修建防洪渠12000米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韩家楼乡管家湾村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管家湾村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Courier New" w:hAnsi="宋体"/>
                <w:b w:val="0"/>
                <w:i w:val="0"/>
                <w:snapToGrid/>
                <w:color w:val="000000"/>
                <w:sz w:val="16"/>
                <w:u w:val="none"/>
              </w:rPr>
            </w:pPr>
            <w:r>
              <w:rPr>
                <w:rFonts w:hint="default" w:ascii="Courier New" w:hAnsi="宋体"/>
                <w:b w:val="0"/>
                <w:i w:val="0"/>
                <w:snapToGrid/>
                <w:color w:val="000000"/>
                <w:sz w:val="16"/>
                <w:u w:val="none"/>
              </w:rPr>
              <w:t>196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196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Courier New" w:hAnsi="宋体"/>
                <w:b w:val="0"/>
                <w:i w:val="0"/>
                <w:snapToGrid/>
                <w:color w:val="000000"/>
                <w:sz w:val="16"/>
                <w:u w:val="none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韩家楼乡人民政府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韩家楼乡人民政府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孔繁义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完善交通条件，进一步提高村民生产生活条件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52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319" w:type="pct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310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5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5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38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24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114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62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33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  <w:tc>
          <w:tcPr>
            <w:tcW w:w="246" w:type="pct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MTllNGE1ZGRmOWM5OTk2M2ZkOTcyOTYyYTEyNzkifQ=="/>
  </w:docVars>
  <w:rsids>
    <w:rsidRoot w:val="79E77D4E"/>
    <w:rsid w:val="79E7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 5"/>
    <w:basedOn w:val="1"/>
    <w:qFormat/>
    <w:uiPriority w:val="0"/>
    <w:pPr>
      <w:widowControl w:val="0"/>
      <w:spacing w:before="0" w:beforeLines="0" w:after="0" w:afterLines="0" w:line="365" w:lineRule="atLeast"/>
      <w:ind w:left="1680" w:right="0" w:firstLine="0"/>
      <w:jc w:val="both"/>
      <w:textAlignment w:val="bottom"/>
    </w:pPr>
    <w:rPr>
      <w:rFonts w:ascii="Times New Roman" w:hAnsi="Times New Roman" w:eastAsia="宋体" w:cs="Times New Roman"/>
      <w:sz w:val="20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2023-12-01T06:40:00Z</dcterms:created>
  <dc:creator>Administrator</dc:creator>
  <cp:lastModifiedBy>Administrator</cp:lastModifiedBy>
  <dcterms:modified xsi:type="dcterms:W3CDTF">2023-12-01T06:41:21Z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B54A0DB4A62D4DCCA60707083D909F31_11</vt:lpwstr>
  </property>
</Properties>
</file>